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fr-FR" w:eastAsia="fr-FR"/>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fr-FR" w:eastAsia="fr-FR"/>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EC5805">
          <w:pPr>
            <w:rPr>
              <w:rFonts w:asciiTheme="minorHAnsi" w:hAnsiTheme="minorHAnsi" w:cs="Calibri"/>
              <w:sz w:val="24"/>
            </w:rPr>
          </w:pPr>
          <w:r w:rsidRPr="00EC5805">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Lienhypertexte"/>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547446">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547446">
                      <w:rPr>
                        <w:rFonts w:asciiTheme="minorHAnsi" w:hAnsiTheme="minorHAnsi" w:cs="Calibri"/>
                        <w:b/>
                        <w:color w:val="FFFFFF" w:themeColor="background1"/>
                        <w:sz w:val="32"/>
                        <w:szCs w:val="36"/>
                      </w:rPr>
                      <w:t>Stream 5</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54744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547446">
                      <w:rPr>
                        <w:rFonts w:asciiTheme="minorHAnsi" w:hAnsiTheme="minorHAnsi" w:cs="Calibri"/>
                        <w:b/>
                        <w:noProof/>
                        <w:color w:val="FFFFFF" w:themeColor="background1"/>
                        <w:szCs w:val="36"/>
                        <w:lang w:val="en-US"/>
                      </w:rPr>
                      <w:t>Moumini Savadogo</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54744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547446">
                      <w:rPr>
                        <w:rFonts w:asciiTheme="minorHAnsi" w:hAnsiTheme="minorHAnsi" w:cs="Calibri"/>
                        <w:b/>
                        <w:noProof/>
                        <w:color w:val="FFFFFF" w:themeColor="background1"/>
                        <w:szCs w:val="36"/>
                        <w:lang w:val="en-US"/>
                      </w:rPr>
                      <w:t>444</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54744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547446">
                      <w:rPr>
                        <w:rFonts w:asciiTheme="minorHAnsi" w:hAnsiTheme="minorHAnsi" w:cs="Calibri"/>
                        <w:b/>
                        <w:noProof/>
                        <w:color w:val="FFFFFF" w:themeColor="background1"/>
                        <w:szCs w:val="36"/>
                        <w:lang w:val="en-US"/>
                      </w:rPr>
                      <w:t>Integrating Protected areas into plans and policies (part 1)</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547446">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C5805"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4D7289">
                      <w:rPr>
                        <w:rFonts w:asciiTheme="minorHAnsi" w:hAnsiTheme="minorHAnsi" w:cs="Calibri"/>
                        <w:sz w:val="20"/>
                        <w:szCs w:val="20"/>
                      </w:rPr>
                      <w:t xml:space="preserve">The </w:t>
                    </w:r>
                    <w:r w:rsidR="00FE344E">
                      <w:rPr>
                        <w:rFonts w:asciiTheme="minorHAnsi" w:hAnsiTheme="minorHAnsi" w:cs="Calibri"/>
                        <w:sz w:val="20"/>
                        <w:szCs w:val="20"/>
                      </w:rPr>
                      <w:t xml:space="preserve">process of revising the NBSAPs taking into account the Aichi targets is a promising opportunity for the integration of PA into sustainable development and reconciles conservation and development. Broadly all planning processes related to PA must take into account these targets. </w:t>
                    </w:r>
                    <w:r w:rsidR="00840EA4">
                      <w:rPr>
                        <w:rFonts w:asciiTheme="minorHAnsi" w:hAnsiTheme="minorHAnsi" w:cs="Calibri"/>
                        <w:sz w:val="20"/>
                        <w:szCs w:val="20"/>
                      </w:rPr>
                      <w:t xml:space="preserve">We have to adopt a new conservation paradigm, which is to manage PA for Biodiversity and development while respecting and responding to what nature need. </w:t>
                    </w:r>
                    <w:r w:rsidR="00FE344E">
                      <w:rPr>
                        <w:rFonts w:asciiTheme="minorHAnsi" w:hAnsiTheme="minorHAnsi" w:cs="Calibri"/>
                        <w:sz w:val="20"/>
                        <w:szCs w:val="20"/>
                      </w:rPr>
                      <w:t>Examples from Myanmar (NBSAP)</w:t>
                    </w:r>
                    <w:r w:rsidR="00423D12">
                      <w:rPr>
                        <w:rFonts w:asciiTheme="minorHAnsi" w:hAnsiTheme="minorHAnsi" w:cs="Calibri"/>
                        <w:sz w:val="20"/>
                        <w:szCs w:val="20"/>
                      </w:rPr>
                      <w:t xml:space="preserve"> </w:t>
                    </w:r>
                    <w:r w:rsidR="00FE344E">
                      <w:rPr>
                        <w:rFonts w:asciiTheme="minorHAnsi" w:hAnsiTheme="minorHAnsi" w:cs="Calibri"/>
                        <w:sz w:val="20"/>
                        <w:szCs w:val="20"/>
                      </w:rPr>
                      <w:t>Iran (</w:t>
                    </w:r>
                    <w:r w:rsidR="00075015">
                      <w:rPr>
                        <w:rFonts w:asciiTheme="minorHAnsi" w:hAnsiTheme="minorHAnsi" w:cs="Calibri"/>
                        <w:sz w:val="20"/>
                        <w:szCs w:val="20"/>
                      </w:rPr>
                      <w:t xml:space="preserve">establishment of a </w:t>
                    </w:r>
                    <w:r w:rsidR="00FE344E">
                      <w:rPr>
                        <w:rFonts w:asciiTheme="minorHAnsi" w:hAnsiTheme="minorHAnsi" w:cs="Calibri"/>
                        <w:sz w:val="20"/>
                        <w:szCs w:val="20"/>
                      </w:rPr>
                      <w:t xml:space="preserve">Biosphere </w:t>
                    </w:r>
                    <w:proofErr w:type="spellStart"/>
                    <w:r w:rsidR="00075015">
                      <w:rPr>
                        <w:rFonts w:asciiTheme="minorHAnsi" w:hAnsiTheme="minorHAnsi" w:cs="Calibri"/>
                        <w:sz w:val="20"/>
                        <w:szCs w:val="20"/>
                      </w:rPr>
                      <w:t>transboundary</w:t>
                    </w:r>
                    <w:proofErr w:type="spellEnd"/>
                    <w:r w:rsidR="00075015">
                      <w:rPr>
                        <w:rFonts w:asciiTheme="minorHAnsi" w:hAnsiTheme="minorHAnsi" w:cs="Calibri"/>
                        <w:sz w:val="20"/>
                        <w:szCs w:val="20"/>
                      </w:rPr>
                      <w:t xml:space="preserve"> </w:t>
                    </w:r>
                    <w:r w:rsidR="00FE344E">
                      <w:rPr>
                        <w:rFonts w:asciiTheme="minorHAnsi" w:hAnsiTheme="minorHAnsi" w:cs="Calibri"/>
                        <w:sz w:val="20"/>
                        <w:szCs w:val="20"/>
                      </w:rPr>
                      <w:t>reserve)</w:t>
                    </w:r>
                    <w:r w:rsidR="00423D12">
                      <w:rPr>
                        <w:rFonts w:asciiTheme="minorHAnsi" w:hAnsiTheme="minorHAnsi" w:cs="Calibri"/>
                        <w:sz w:val="20"/>
                        <w:szCs w:val="20"/>
                      </w:rPr>
                      <w:t xml:space="preserve"> and National PA expansion strategy for South Africa</w:t>
                    </w:r>
                    <w:r w:rsidR="00FE344E">
                      <w:rPr>
                        <w:rFonts w:asciiTheme="minorHAnsi" w:hAnsiTheme="minorHAnsi" w:cs="Calibri"/>
                        <w:sz w:val="20"/>
                        <w:szCs w:val="20"/>
                      </w:rPr>
                      <w:t xml:space="preserve"> and Australia are illustrative of such process. However it is should be noted again that g</w:t>
                    </w:r>
                    <w:r w:rsidR="00B07403">
                      <w:rPr>
                        <w:rFonts w:asciiTheme="minorHAnsi" w:hAnsiTheme="minorHAnsi" w:cs="Calibri"/>
                        <w:sz w:val="20"/>
                        <w:szCs w:val="20"/>
                      </w:rPr>
                      <w:t xml:space="preserve">ood governance and holistic </w:t>
                    </w:r>
                    <w:r w:rsidR="00BD088E">
                      <w:rPr>
                        <w:rFonts w:asciiTheme="minorHAnsi" w:hAnsiTheme="minorHAnsi" w:cs="Calibri"/>
                        <w:sz w:val="20"/>
                        <w:szCs w:val="20"/>
                      </w:rPr>
                      <w:t>approach/</w:t>
                    </w:r>
                    <w:r w:rsidR="00B07403">
                      <w:rPr>
                        <w:rFonts w:asciiTheme="minorHAnsi" w:hAnsiTheme="minorHAnsi" w:cs="Calibri"/>
                        <w:sz w:val="20"/>
                        <w:szCs w:val="20"/>
                      </w:rPr>
                      <w:t xml:space="preserve">institutional frameworks are prerequisite for </w:t>
                    </w:r>
                    <w:r w:rsidR="00BD088E">
                      <w:rPr>
                        <w:rFonts w:asciiTheme="minorHAnsi" w:hAnsiTheme="minorHAnsi" w:cs="Calibri"/>
                        <w:sz w:val="20"/>
                        <w:szCs w:val="20"/>
                      </w:rPr>
                      <w:t>effective integration of</w:t>
                    </w:r>
                    <w:r w:rsidR="00B07403">
                      <w:rPr>
                        <w:rFonts w:asciiTheme="minorHAnsi" w:hAnsiTheme="minorHAnsi" w:cs="Calibri"/>
                        <w:sz w:val="20"/>
                        <w:szCs w:val="20"/>
                      </w:rPr>
                      <w:t xml:space="preserve"> biodiversity</w:t>
                    </w:r>
                    <w:r w:rsidR="00BD088E">
                      <w:rPr>
                        <w:rFonts w:asciiTheme="minorHAnsi" w:hAnsiTheme="minorHAnsi" w:cs="Calibri"/>
                        <w:sz w:val="20"/>
                        <w:szCs w:val="20"/>
                      </w:rPr>
                      <w:t>/</w:t>
                    </w:r>
                    <w:r w:rsidR="00B07403">
                      <w:rPr>
                        <w:rFonts w:asciiTheme="minorHAnsi" w:hAnsiTheme="minorHAnsi" w:cs="Calibri"/>
                        <w:sz w:val="20"/>
                        <w:szCs w:val="20"/>
                      </w:rPr>
                      <w:t>PA into national development plans and policies</w:t>
                    </w:r>
                    <w:r w:rsidR="00423D12">
                      <w:rPr>
                        <w:rFonts w:asciiTheme="minorHAnsi" w:hAnsiTheme="minorHAnsi" w:cs="Calibri"/>
                        <w:sz w:val="20"/>
                        <w:szCs w:val="20"/>
                      </w:rPr>
                      <w:t>. We must not overlook the impacts of the development threats on biodiversity and PA</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C5805"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4D7289">
                      <w:rPr>
                        <w:rFonts w:asciiTheme="minorHAnsi" w:hAnsiTheme="minorHAnsi" w:cs="Calibri"/>
                        <w:sz w:val="20"/>
                        <w:szCs w:val="20"/>
                      </w:rPr>
                      <w:t>Importance for conservation community to communicate positively on the contribution as well as the opportunities related to protected areas. This communication must be based on the decision making language and on evidence-based. Therefore we n</w:t>
                    </w:r>
                    <w:r w:rsidR="00B07403">
                      <w:rPr>
                        <w:rFonts w:asciiTheme="minorHAnsi" w:hAnsiTheme="minorHAnsi" w:cs="Calibri"/>
                        <w:sz w:val="20"/>
                        <w:szCs w:val="20"/>
                      </w:rPr>
                      <w:t xml:space="preserve">eed to understand the development decision making processes, internalise the costs of environmental externalities as to relate </w:t>
                    </w:r>
                    <w:r w:rsidR="004D7289">
                      <w:rPr>
                        <w:rFonts w:asciiTheme="minorHAnsi" w:hAnsiTheme="minorHAnsi" w:cs="Calibri"/>
                        <w:sz w:val="20"/>
                        <w:szCs w:val="20"/>
                      </w:rPr>
                      <w:t xml:space="preserve">it </w:t>
                    </w:r>
                    <w:r w:rsidR="00B07403">
                      <w:rPr>
                        <w:rFonts w:asciiTheme="minorHAnsi" w:hAnsiTheme="minorHAnsi" w:cs="Calibri"/>
                        <w:sz w:val="20"/>
                        <w:szCs w:val="20"/>
                      </w:rPr>
                      <w:t>to the basic priorities of communities or development goals</w:t>
                    </w:r>
                    <w:r w:rsidR="00FE344E">
                      <w:rPr>
                        <w:rFonts w:asciiTheme="minorHAnsi" w:hAnsiTheme="minorHAnsi" w:cs="Calibri"/>
                        <w:sz w:val="20"/>
                        <w:szCs w:val="20"/>
                      </w:rPr>
                      <w:t xml:space="preserve"> (food security, resilience, education jobs, livelihoods, water security, economic growth, etc.)</w:t>
                    </w:r>
                    <w:r w:rsidR="00F033E6">
                      <w:rPr>
                        <w:rFonts w:asciiTheme="minorHAnsi" w:hAnsiTheme="minorHAnsi" w:cs="Calibri"/>
                        <w:sz w:val="20"/>
                        <w:szCs w:val="20"/>
                      </w:rPr>
                      <w:t xml:space="preserve">. </w:t>
                    </w:r>
                    <w:r w:rsidR="004D7289">
                      <w:rPr>
                        <w:rFonts w:asciiTheme="minorHAnsi" w:hAnsiTheme="minorHAnsi" w:cs="Calibri"/>
                        <w:sz w:val="20"/>
                        <w:szCs w:val="20"/>
                      </w:rPr>
                      <w:t xml:space="preserve">Some reconciling solutions which have been highlighted by participants include </w:t>
                    </w:r>
                    <w:r w:rsidR="004D7289" w:rsidRPr="004D7289">
                      <w:rPr>
                        <w:rFonts w:asciiTheme="minorHAnsi" w:hAnsiTheme="minorHAnsi" w:cs="Calibri"/>
                        <w:sz w:val="20"/>
                        <w:szCs w:val="20"/>
                        <w:lang w:val="en-US"/>
                      </w:rPr>
                      <w:t>development</w:t>
                    </w:r>
                    <w:r w:rsidR="004D7289">
                      <w:rPr>
                        <w:rFonts w:asciiTheme="minorHAnsi" w:hAnsiTheme="minorHAnsi" w:cs="Calibri"/>
                        <w:sz w:val="20"/>
                        <w:szCs w:val="20"/>
                        <w:lang w:val="en-US"/>
                      </w:rPr>
                      <w:t xml:space="preserve"> </w:t>
                    </w:r>
                    <w:r w:rsidR="004D7289" w:rsidRPr="004D7289">
                      <w:rPr>
                        <w:rFonts w:asciiTheme="minorHAnsi" w:hAnsiTheme="minorHAnsi" w:cs="Calibri"/>
                        <w:sz w:val="20"/>
                        <w:szCs w:val="20"/>
                        <w:lang w:val="en-US"/>
                      </w:rPr>
                      <w:t>Landscape planning that permits PA and production Wins, Carrot and stick incentives for PA management improves service delivery, Sufficient valuation of PA with sustainable financing pays the costs of protection (ex of Sink tax)</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C5805"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927633">
                      <w:rPr>
                        <w:rFonts w:asciiTheme="minorHAnsi" w:hAnsiTheme="minorHAnsi" w:cs="Calibri"/>
                        <w:sz w:val="20"/>
                        <w:szCs w:val="20"/>
                      </w:rPr>
                      <w:t>The success of the integration of P into development planning relies strongly on the participatory approach. We must ensure proper use of bottom-up approach which promotes inclusive s</w:t>
                    </w:r>
                    <w:r w:rsidR="00627298">
                      <w:rPr>
                        <w:rFonts w:asciiTheme="minorHAnsi" w:hAnsiTheme="minorHAnsi" w:cs="Calibri"/>
                        <w:sz w:val="20"/>
                        <w:szCs w:val="20"/>
                      </w:rPr>
                      <w:t xml:space="preserve">takeholders participation, especially local communities in </w:t>
                    </w:r>
                    <w:r w:rsidR="00927633">
                      <w:rPr>
                        <w:rFonts w:asciiTheme="minorHAnsi" w:hAnsiTheme="minorHAnsi" w:cs="Calibri"/>
                        <w:sz w:val="20"/>
                        <w:szCs w:val="20"/>
                      </w:rPr>
                      <w:t xml:space="preserve">all the phases of the </w:t>
                    </w:r>
                    <w:r w:rsidR="00627298">
                      <w:rPr>
                        <w:rFonts w:asciiTheme="minorHAnsi" w:hAnsiTheme="minorHAnsi" w:cs="Calibri"/>
                        <w:sz w:val="20"/>
                        <w:szCs w:val="20"/>
                      </w:rPr>
                      <w:t xml:space="preserve">planning and decision making </w:t>
                    </w:r>
                  </w:sdtContent>
                </w:sdt>
                <w:r w:rsidR="007226C9"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D088E">
                      <w:rPr>
                        <w:rFonts w:asciiTheme="minorHAnsi" w:hAnsiTheme="minorHAnsi" w:cs="Calibri"/>
                        <w:color w:val="A6A6A6"/>
                        <w:sz w:val="22"/>
                        <w:szCs w:val="22"/>
                        <w:lang w:val="en-US"/>
                      </w:rPr>
                      <w:t>Reconciling Development Challenges</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D088E">
                      <w:rPr>
                        <w:rFonts w:asciiTheme="minorHAnsi" w:hAnsiTheme="minorHAnsi" w:cs="Calibri"/>
                        <w:color w:val="A6A6A6"/>
                        <w:sz w:val="22"/>
                        <w:szCs w:val="22"/>
                        <w:lang w:val="en-US"/>
                      </w:rPr>
                      <w:t>Reaching Conservation Goals</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D088E">
                      <w:rPr>
                        <w:rFonts w:asciiTheme="minorHAnsi" w:hAnsiTheme="minorHAnsi" w:cs="Calibri"/>
                        <w:color w:val="A6A6A6"/>
                        <w:sz w:val="22"/>
                        <w:szCs w:val="22"/>
                        <w:lang w:val="en-US"/>
                      </w:rPr>
                      <w:t>Supporting Human Life</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547446">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547446">
                <w:pPr>
                  <w:spacing w:beforeLines="50" w:afterLines="5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Content>
                    <w:r w:rsidR="00927633">
                      <w:rPr>
                        <w:rFonts w:asciiTheme="minorHAnsi" w:hAnsiTheme="minorHAnsi" w:cs="Calibri"/>
                        <w:sz w:val="20"/>
                        <w:szCs w:val="20"/>
                      </w:rPr>
                      <w:t>There is a need to shape the understanding as well as the operational capacities of the countries for effective integration of PA into sustainable development planning</w:t>
                    </w:r>
                  </w:sdtContent>
                </w:sdt>
                <w:r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27633">
                      <w:rPr>
                        <w:rFonts w:asciiTheme="minorHAnsi" w:hAnsiTheme="minorHAnsi" w:cs="Calibri"/>
                        <w:color w:val="A6A6A6"/>
                        <w:sz w:val="22"/>
                        <w:szCs w:val="22"/>
                        <w:lang w:val="en-US"/>
                      </w:rPr>
                      <w:t>Capacity Development</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C5805"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927633">
                      <w:rPr>
                        <w:rFonts w:asciiTheme="minorHAnsi" w:hAnsiTheme="minorHAnsi" w:cs="Calibri"/>
                        <w:sz w:val="20"/>
                        <w:szCs w:val="20"/>
                      </w:rPr>
                      <w:t>None</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C5805"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Textedelespacerserv"/>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C5805"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Textedelespacerserv"/>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Corpsdetexte"/>
            <w:rPr>
              <w:rFonts w:asciiTheme="minorHAnsi" w:hAnsiTheme="minorHAnsi" w:cs="Calibri"/>
              <w:sz w:val="22"/>
              <w:szCs w:val="20"/>
              <w:lang w:val="en-US"/>
            </w:rPr>
          </w:pPr>
        </w:p>
        <w:p w:rsidR="00705339" w:rsidRPr="00001651" w:rsidRDefault="00705339" w:rsidP="005F2813">
          <w:pPr>
            <w:pStyle w:val="Corpsdetexte"/>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547446">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547446">
                <w:pPr>
                  <w:spacing w:beforeLines="50" w:afterLines="5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Corpsdetexte"/>
            <w:rPr>
              <w:rFonts w:asciiTheme="minorHAnsi" w:hAnsiTheme="minorHAnsi" w:cs="Calibri"/>
              <w:sz w:val="22"/>
              <w:szCs w:val="20"/>
              <w:lang w:val="en-US"/>
            </w:rPr>
          </w:pPr>
        </w:p>
        <w:p w:rsidR="00D8031D" w:rsidRPr="00001651" w:rsidRDefault="00D8031D" w:rsidP="00FB755C">
          <w:pPr>
            <w:pStyle w:val="Corpsdetexte"/>
            <w:rPr>
              <w:rFonts w:asciiTheme="minorHAnsi" w:hAnsiTheme="minorHAnsi" w:cs="Calibri"/>
              <w:sz w:val="22"/>
              <w:szCs w:val="20"/>
              <w:lang w:val="en-US"/>
            </w:rPr>
          </w:pPr>
        </w:p>
        <w:p w:rsidR="00D8031D" w:rsidRPr="00001651" w:rsidRDefault="00EC5805" w:rsidP="00FB755C">
          <w:pPr>
            <w:pStyle w:val="Corpsdetexte"/>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F7" w:rsidRDefault="00BD30F7" w:rsidP="00314E7E">
      <w:r>
        <w:separator/>
      </w:r>
    </w:p>
  </w:endnote>
  <w:endnote w:type="continuationSeparator" w:id="0">
    <w:p w:rsidR="00BD30F7" w:rsidRDefault="00BD30F7"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EC5805">
    <w:pPr>
      <w:pStyle w:val="Pieddepage"/>
      <w:jc w:val="center"/>
    </w:pPr>
    <w:r>
      <w:fldChar w:fldCharType="begin"/>
    </w:r>
    <w:r w:rsidR="00753C35">
      <w:instrText xml:space="preserve"> PAGE   \* MERGEFORMAT </w:instrText>
    </w:r>
    <w:r>
      <w:fldChar w:fldCharType="separate"/>
    </w:r>
    <w:r w:rsidR="00791289">
      <w:rPr>
        <w:noProof/>
      </w:rPr>
      <w:t>1</w:t>
    </w:r>
    <w:r>
      <w:fldChar w:fldCharType="end"/>
    </w:r>
  </w:p>
  <w:p w:rsidR="00C85681" w:rsidRPr="00596FF8" w:rsidRDefault="00C85681" w:rsidP="00AB5A8E">
    <w:pPr>
      <w:pStyle w:val="Pieddepage"/>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F7" w:rsidRDefault="00BD30F7" w:rsidP="00314E7E">
      <w:r>
        <w:separator/>
      </w:r>
    </w:p>
  </w:footnote>
  <w:footnote w:type="continuationSeparator" w:id="0">
    <w:p w:rsidR="00BD30F7" w:rsidRDefault="00BD30F7"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75015"/>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3D12"/>
    <w:rsid w:val="004251F3"/>
    <w:rsid w:val="004278D6"/>
    <w:rsid w:val="00431C41"/>
    <w:rsid w:val="0045174B"/>
    <w:rsid w:val="00476A82"/>
    <w:rsid w:val="004917F2"/>
    <w:rsid w:val="00492991"/>
    <w:rsid w:val="004B0EF2"/>
    <w:rsid w:val="004B79A5"/>
    <w:rsid w:val="004C2699"/>
    <w:rsid w:val="004C764B"/>
    <w:rsid w:val="004D55C2"/>
    <w:rsid w:val="004D7289"/>
    <w:rsid w:val="004F2F89"/>
    <w:rsid w:val="0050555B"/>
    <w:rsid w:val="005213A1"/>
    <w:rsid w:val="00524AAF"/>
    <w:rsid w:val="00540DE5"/>
    <w:rsid w:val="00540F1B"/>
    <w:rsid w:val="00547446"/>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27298"/>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1289"/>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40EA4"/>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27633"/>
    <w:rsid w:val="0095313C"/>
    <w:rsid w:val="00964671"/>
    <w:rsid w:val="0097028C"/>
    <w:rsid w:val="0098283F"/>
    <w:rsid w:val="00990D65"/>
    <w:rsid w:val="009B1032"/>
    <w:rsid w:val="009C1657"/>
    <w:rsid w:val="009C3330"/>
    <w:rsid w:val="00A07983"/>
    <w:rsid w:val="00A169BE"/>
    <w:rsid w:val="00A213E2"/>
    <w:rsid w:val="00A71269"/>
    <w:rsid w:val="00A93721"/>
    <w:rsid w:val="00A93B0F"/>
    <w:rsid w:val="00A952CE"/>
    <w:rsid w:val="00AB5A8E"/>
    <w:rsid w:val="00B06FD3"/>
    <w:rsid w:val="00B0740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088E"/>
    <w:rsid w:val="00BD18F4"/>
    <w:rsid w:val="00BD225E"/>
    <w:rsid w:val="00BD30F7"/>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1185"/>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5805"/>
    <w:rsid w:val="00EC6D3B"/>
    <w:rsid w:val="00EF6924"/>
    <w:rsid w:val="00F033E6"/>
    <w:rsid w:val="00F24AEE"/>
    <w:rsid w:val="00FB6BE0"/>
    <w:rsid w:val="00FB755C"/>
    <w:rsid w:val="00FD0D08"/>
    <w:rsid w:val="00FE3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185"/>
    <w:rPr>
      <w:rFonts w:ascii="Garamond" w:hAnsi="Garamond" w:cs="Arial"/>
      <w:kern w:val="32"/>
      <w:sz w:val="22"/>
      <w:szCs w:val="32"/>
      <w:lang w:eastAsia="en-US"/>
    </w:rPr>
  </w:style>
  <w:style w:type="paragraph" w:styleId="Titre1">
    <w:name w:val="heading 1"/>
    <w:basedOn w:val="Normal"/>
    <w:next w:val="Normal"/>
    <w:qFormat/>
    <w:rsid w:val="00D81185"/>
    <w:pPr>
      <w:keepNext/>
      <w:spacing w:before="240" w:after="60"/>
      <w:jc w:val="center"/>
      <w:outlineLvl w:val="0"/>
    </w:pPr>
    <w:rPr>
      <w:rFonts w:ascii="Arial" w:hAnsi="Arial"/>
      <w:b/>
      <w:bCs/>
      <w:sz w:val="28"/>
    </w:rPr>
  </w:style>
  <w:style w:type="paragraph" w:styleId="Titre2">
    <w:name w:val="heading 2"/>
    <w:basedOn w:val="Normal"/>
    <w:next w:val="Normal"/>
    <w:link w:val="Titre2Car"/>
    <w:semiHidden/>
    <w:unhideWhenUsed/>
    <w:qFormat/>
    <w:rsid w:val="00205B0D"/>
    <w:pPr>
      <w:keepNext/>
      <w:spacing w:before="240" w:after="60"/>
      <w:outlineLvl w:val="1"/>
    </w:pPr>
    <w:rPr>
      <w:rFonts w:ascii="Cambria" w:hAnsi="Cambria" w:cs="Times New Roman"/>
      <w:b/>
      <w:bCs/>
      <w:i/>
      <w:i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rs">
    <w:name w:val="Piers"/>
    <w:basedOn w:val="Titre1"/>
    <w:next w:val="Normal"/>
    <w:rsid w:val="00D81185"/>
    <w:rPr>
      <w:b w:val="0"/>
      <w:bCs w:val="0"/>
    </w:rPr>
  </w:style>
  <w:style w:type="paragraph" w:customStyle="1" w:styleId="New">
    <w:name w:val="New"/>
    <w:basedOn w:val="Titre1"/>
    <w:next w:val="Normal"/>
    <w:rsid w:val="00D81185"/>
    <w:rPr>
      <w:b w:val="0"/>
      <w:bCs w:val="0"/>
    </w:rPr>
  </w:style>
  <w:style w:type="paragraph" w:styleId="Corpsdetexte">
    <w:name w:val="Body Text"/>
    <w:basedOn w:val="Normal"/>
    <w:rsid w:val="00D81185"/>
    <w:rPr>
      <w:rFonts w:ascii="Times New Roman" w:hAnsi="Times New Roman" w:cs="Times New Roman"/>
      <w:b/>
      <w:bCs/>
      <w:kern w:val="0"/>
      <w:sz w:val="24"/>
      <w:szCs w:val="24"/>
    </w:rPr>
  </w:style>
  <w:style w:type="paragraph" w:styleId="En-tte">
    <w:name w:val="header"/>
    <w:basedOn w:val="Normal"/>
    <w:rsid w:val="00D81185"/>
    <w:pPr>
      <w:tabs>
        <w:tab w:val="center" w:pos="4153"/>
        <w:tab w:val="right" w:pos="8306"/>
      </w:tabs>
    </w:pPr>
    <w:rPr>
      <w:rFonts w:ascii="Times New Roman" w:hAnsi="Times New Roman" w:cs="Times New Roman"/>
      <w:kern w:val="0"/>
      <w:sz w:val="24"/>
      <w:szCs w:val="24"/>
    </w:rPr>
  </w:style>
  <w:style w:type="character" w:styleId="Appelnotedebasdep">
    <w:name w:val="footnote reference"/>
    <w:semiHidden/>
    <w:rsid w:val="00D81185"/>
    <w:rPr>
      <w:vertAlign w:val="superscript"/>
    </w:rPr>
  </w:style>
  <w:style w:type="paragraph" w:styleId="Notedebasdepage">
    <w:name w:val="footnote text"/>
    <w:basedOn w:val="Normal"/>
    <w:semiHidden/>
    <w:rsid w:val="00D81185"/>
    <w:rPr>
      <w:rFonts w:ascii="Times New Roman" w:hAnsi="Times New Roman" w:cs="Times New Roman"/>
      <w:kern w:val="0"/>
      <w:sz w:val="20"/>
      <w:szCs w:val="20"/>
    </w:rPr>
  </w:style>
  <w:style w:type="paragraph" w:styleId="Pieddepage">
    <w:name w:val="footer"/>
    <w:basedOn w:val="Normal"/>
    <w:link w:val="PieddepageCar"/>
    <w:uiPriority w:val="99"/>
    <w:rsid w:val="00D81185"/>
    <w:pPr>
      <w:tabs>
        <w:tab w:val="center" w:pos="4153"/>
        <w:tab w:val="right" w:pos="8306"/>
      </w:tabs>
    </w:pPr>
    <w:rPr>
      <w:rFonts w:ascii="Times New Roman" w:hAnsi="Times New Roman" w:cs="Times New Roman"/>
      <w:kern w:val="0"/>
      <w:sz w:val="24"/>
      <w:szCs w:val="24"/>
    </w:rPr>
  </w:style>
  <w:style w:type="character" w:styleId="lev">
    <w:name w:val="Strong"/>
    <w:qFormat/>
    <w:rsid w:val="006C63A1"/>
    <w:rPr>
      <w:b/>
      <w:bCs/>
    </w:rPr>
  </w:style>
  <w:style w:type="paragraph" w:styleId="Textedebulles">
    <w:name w:val="Balloon Text"/>
    <w:basedOn w:val="Normal"/>
    <w:link w:val="TextedebullesCar"/>
    <w:rsid w:val="005B05B6"/>
    <w:rPr>
      <w:rFonts w:ascii="Tahoma" w:hAnsi="Tahoma" w:cs="Tahoma"/>
      <w:sz w:val="16"/>
      <w:szCs w:val="16"/>
    </w:rPr>
  </w:style>
  <w:style w:type="character" w:customStyle="1" w:styleId="TextedebullesCar">
    <w:name w:val="Texte de bulles Car"/>
    <w:link w:val="Textedebulles"/>
    <w:rsid w:val="005B05B6"/>
    <w:rPr>
      <w:rFonts w:ascii="Tahoma" w:hAnsi="Tahoma" w:cs="Tahoma"/>
      <w:kern w:val="32"/>
      <w:sz w:val="16"/>
      <w:szCs w:val="16"/>
      <w:lang w:val="en-GB"/>
    </w:rPr>
  </w:style>
  <w:style w:type="table" w:styleId="Grilledutableau">
    <w:name w:val="Table Grid"/>
    <w:basedOn w:val="Tableau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Titre2Car">
    <w:name w:val="Titre 2 Car"/>
    <w:link w:val="Titre2"/>
    <w:semiHidden/>
    <w:rsid w:val="00205B0D"/>
    <w:rPr>
      <w:rFonts w:ascii="Cambria" w:eastAsia="Times New Roman" w:hAnsi="Cambria" w:cs="Times New Roman"/>
      <w:b/>
      <w:bCs/>
      <w:i/>
      <w:iCs/>
      <w:kern w:val="32"/>
      <w:sz w:val="28"/>
      <w:szCs w:val="28"/>
      <w:lang w:val="en-GB"/>
    </w:rPr>
  </w:style>
  <w:style w:type="character" w:styleId="Lienhypertexte">
    <w:name w:val="Hyperlink"/>
    <w:uiPriority w:val="99"/>
    <w:unhideWhenUsed/>
    <w:rsid w:val="00205B0D"/>
    <w:rPr>
      <w:color w:val="0000FF"/>
      <w:u w:val="single"/>
    </w:rPr>
  </w:style>
  <w:style w:type="character" w:styleId="Lienhypertextesuivivisit">
    <w:name w:val="FollowedHyperlink"/>
    <w:rsid w:val="00205B0D"/>
    <w:rPr>
      <w:color w:val="800080"/>
      <w:u w:val="single"/>
    </w:rPr>
  </w:style>
  <w:style w:type="character" w:customStyle="1" w:styleId="PieddepageCar">
    <w:name w:val="Pied de page Car"/>
    <w:link w:val="Pieddepage"/>
    <w:uiPriority w:val="99"/>
    <w:rsid w:val="00753C35"/>
    <w:rPr>
      <w:sz w:val="24"/>
      <w:szCs w:val="24"/>
      <w:lang w:val="en-GB"/>
    </w:rPr>
  </w:style>
  <w:style w:type="character" w:styleId="Marquedecommentaire">
    <w:name w:val="annotation reference"/>
    <w:rsid w:val="003819EC"/>
    <w:rPr>
      <w:sz w:val="16"/>
      <w:szCs w:val="16"/>
    </w:rPr>
  </w:style>
  <w:style w:type="paragraph" w:styleId="Commentaire">
    <w:name w:val="annotation text"/>
    <w:basedOn w:val="Normal"/>
    <w:link w:val="CommentaireCar"/>
    <w:rsid w:val="003819EC"/>
    <w:rPr>
      <w:sz w:val="20"/>
      <w:szCs w:val="20"/>
    </w:rPr>
  </w:style>
  <w:style w:type="character" w:customStyle="1" w:styleId="CommentaireCar">
    <w:name w:val="Commentaire Car"/>
    <w:link w:val="Commentaire"/>
    <w:rsid w:val="003819EC"/>
    <w:rPr>
      <w:rFonts w:ascii="Garamond" w:hAnsi="Garamond" w:cs="Arial"/>
      <w:kern w:val="32"/>
      <w:lang w:eastAsia="en-US"/>
    </w:rPr>
  </w:style>
  <w:style w:type="paragraph" w:styleId="Objetducommentaire">
    <w:name w:val="annotation subject"/>
    <w:basedOn w:val="Commentaire"/>
    <w:next w:val="Commentaire"/>
    <w:link w:val="ObjetducommentaireCar"/>
    <w:rsid w:val="003819EC"/>
    <w:rPr>
      <w:b/>
      <w:bCs/>
    </w:rPr>
  </w:style>
  <w:style w:type="character" w:customStyle="1" w:styleId="ObjetducommentaireCar">
    <w:name w:val="Objet du commentaire Car"/>
    <w:link w:val="Objetducommentaire"/>
    <w:rsid w:val="003819EC"/>
    <w:rPr>
      <w:rFonts w:ascii="Garamond" w:hAnsi="Garamond" w:cs="Arial"/>
      <w:b/>
      <w:bCs/>
      <w:kern w:val="32"/>
      <w:lang w:eastAsia="en-US"/>
    </w:rPr>
  </w:style>
  <w:style w:type="character" w:styleId="Textedelespacerserv">
    <w:name w:val="Placeholder Text"/>
    <w:basedOn w:val="Policepardfau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Textedelespacerserv"/>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Textedelespacerserv"/>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Textedelespacerserv"/>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Textedelespacerserv"/>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Textedelespacerserv"/>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Textedelespacerserv"/>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Textedelespacerserv"/>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Textedelespacerserv"/>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Textedelespacerserv"/>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Textedelespacerserv"/>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Textedelespacerserv"/>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Textedelespacerserv"/>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Textedelespacerserv"/>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Textedelespacerserv"/>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Textedelespacerserv"/>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Textedelespacerserv"/>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Textedelespacerserv"/>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Textedelespacerserv"/>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Textedelespacerserv"/>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Textedelespacerserv"/>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Textedelespacerserv"/>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Textedelespacerserv"/>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Textedelespacerserv"/>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Textedelespacerserv"/>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Textedelespacerserv"/>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Textedelespacerserv"/>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33941"/>
    <w:rsid w:val="00041F2C"/>
    <w:rsid w:val="000A2DF3"/>
    <w:rsid w:val="00123B1B"/>
    <w:rsid w:val="00214F0F"/>
    <w:rsid w:val="003E4823"/>
    <w:rsid w:val="003E5EE4"/>
    <w:rsid w:val="00507361"/>
    <w:rsid w:val="00514C34"/>
    <w:rsid w:val="007D6109"/>
    <w:rsid w:val="00843B30"/>
    <w:rsid w:val="008B45AD"/>
    <w:rsid w:val="00964AB0"/>
    <w:rsid w:val="009F3E84"/>
    <w:rsid w:val="00BF5AE7"/>
    <w:rsid w:val="00CA04DD"/>
    <w:rsid w:val="00D01FFE"/>
    <w:rsid w:val="00D33941"/>
    <w:rsid w:val="00DB764C"/>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764C"/>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DFEE041D1F654C1E8C56A9B804C85AB7">
    <w:name w:val="DFEE041D1F654C1E8C56A9B804C85AB7"/>
    <w:rsid w:val="00DB764C"/>
    <w:rPr>
      <w:lang w:val="fr-FR" w:eastAsia="fr-FR"/>
    </w:rPr>
  </w:style>
  <w:style w:type="paragraph" w:customStyle="1" w:styleId="A3449CF651464010B0CF370D03FF9E46">
    <w:name w:val="A3449CF651464010B0CF370D03FF9E46"/>
    <w:rsid w:val="00DB764C"/>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A147A-2EDF-4708-B23C-A7B0731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115</TotalTime>
  <Pages>1</Pages>
  <Words>600</Words>
  <Characters>3302</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IUCN – INDIVIDUAL WORK PLAN—Final Appraisal</vt:lpstr>
      <vt:lpstr>IUCN – INDIVIDUAL WORK PLAN—Final Appraisal</vt:lpstr>
    </vt:vector>
  </TitlesOfParts>
  <Company>IUCN</Company>
  <LinksUpToDate>false</LinksUpToDate>
  <CharactersWithSpaces>3895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Moumini</cp:lastModifiedBy>
  <cp:revision>7</cp:revision>
  <cp:lastPrinted>2014-09-24T08:31:00Z</cp:lastPrinted>
  <dcterms:created xsi:type="dcterms:W3CDTF">2014-11-15T02:15:00Z</dcterms:created>
  <dcterms:modified xsi:type="dcterms:W3CDTF">2014-11-15T04:08:00Z</dcterms:modified>
</cp:coreProperties>
</file>